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360" w:lineRule="auto"/>
        <w:ind w:left="2160" w:firstLine="720"/>
        <w:jc w:val="left"/>
        <w:rPr/>
      </w:pPr>
      <w:bookmarkStart w:colFirst="0" w:colLast="0" w:name="_csfomspcpmhx" w:id="0"/>
      <w:bookmarkEnd w:id="0"/>
      <w:r w:rsidDel="00000000" w:rsidR="00000000" w:rsidRPr="00000000">
        <w:rPr>
          <w:rtl w:val="0"/>
        </w:rPr>
        <w:t xml:space="preserve">Educatief materiaal bij </w:t>
      </w:r>
    </w:p>
    <w:p w:rsidR="00000000" w:rsidDel="00000000" w:rsidP="00000000" w:rsidRDefault="00000000" w:rsidRPr="00000000" w14:paraId="00000002">
      <w:pPr>
        <w:pStyle w:val="Heading1"/>
        <w:spacing w:line="360" w:lineRule="auto"/>
        <w:jc w:val="center"/>
        <w:rPr/>
      </w:pPr>
      <w:bookmarkStart w:colFirst="0" w:colLast="0" w:name="_csy3xjnutf92" w:id="1"/>
      <w:bookmarkEnd w:id="1"/>
      <w:r w:rsidDel="00000000" w:rsidR="00000000" w:rsidRPr="00000000">
        <w:rPr>
          <w:rtl w:val="0"/>
        </w:rPr>
        <w:t xml:space="preserve">‘Vissen op het ijs’</w:t>
      </w:r>
    </w:p>
    <w:p w:rsidR="00000000" w:rsidDel="00000000" w:rsidP="00000000" w:rsidRDefault="00000000" w:rsidRPr="00000000" w14:paraId="00000003">
      <w:pPr>
        <w:pStyle w:val="Heading2"/>
        <w:spacing w:line="360" w:lineRule="auto"/>
        <w:rPr/>
      </w:pPr>
      <w:bookmarkStart w:colFirst="0" w:colLast="0" w:name="_hmq4knd2veji" w:id="2"/>
      <w:bookmarkEnd w:id="2"/>
      <w:r w:rsidDel="00000000" w:rsidR="00000000" w:rsidRPr="00000000">
        <w:rPr>
          <w:rtl w:val="0"/>
        </w:rPr>
        <w:t xml:space="preserve">Vóór het lezen</w:t>
      </w:r>
    </w:p>
    <w:p w:rsidR="00000000" w:rsidDel="00000000" w:rsidP="00000000" w:rsidRDefault="00000000" w:rsidRPr="00000000" w14:paraId="00000004">
      <w:pPr>
        <w:spacing w:line="360" w:lineRule="auto"/>
        <w:rPr>
          <w:i w:val="1"/>
        </w:rPr>
      </w:pPr>
      <w:r w:rsidDel="00000000" w:rsidR="00000000" w:rsidRPr="00000000">
        <w:rPr>
          <w:rFonts w:ascii="Arial Unicode MS" w:cs="Arial Unicode MS" w:eastAsia="Arial Unicode MS" w:hAnsi="Arial Unicode MS"/>
          <w:rtl w:val="0"/>
        </w:rPr>
        <w:t xml:space="preserve">→</w:t>
      </w:r>
      <w:r w:rsidDel="00000000" w:rsidR="00000000" w:rsidRPr="00000000">
        <w:rPr>
          <w:i w:val="1"/>
          <w:rtl w:val="0"/>
        </w:rPr>
        <w:t xml:space="preserve"> Maak je publiek warm voor wat je gaat lezen.</w:t>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720" w:hanging="360"/>
      </w:pPr>
      <w:r w:rsidDel="00000000" w:rsidR="00000000" w:rsidRPr="00000000">
        <w:rPr>
          <w:rFonts w:ascii="EB Garamond" w:cs="EB Garamond" w:eastAsia="EB Garamond" w:hAnsi="EB Garamond"/>
          <w:sz w:val="24"/>
          <w:szCs w:val="24"/>
          <w:rtl w:val="0"/>
        </w:rPr>
        <w:t xml:space="preserve">‘Wat is je hobby?’ of ‘Wat doe jij graag?’ = Je hebt tijd en niets moet! Wat doe jij dan?</w:t>
      </w:r>
    </w:p>
    <w:p w:rsidR="00000000" w:rsidDel="00000000" w:rsidP="00000000" w:rsidRDefault="00000000" w:rsidRPr="00000000" w14:paraId="00000007">
      <w:pPr>
        <w:spacing w:line="360" w:lineRule="auto"/>
        <w:ind w:left="72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vb. Ik lees graag de Wablieft-krant. :- )</w:t>
      </w:r>
    </w:p>
    <w:p w:rsidR="00000000" w:rsidDel="00000000" w:rsidP="00000000" w:rsidRDefault="00000000" w:rsidRPr="00000000" w14:paraId="00000008">
      <w:pPr>
        <w:numPr>
          <w:ilvl w:val="0"/>
          <w:numId w:val="1"/>
        </w:numPr>
        <w:spacing w:line="360" w:lineRule="auto"/>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 Wie weet wat ‘vissen’ is? Vist er iemand graag?</w:t>
      </w:r>
    </w:p>
    <w:p w:rsidR="00000000" w:rsidDel="00000000" w:rsidP="00000000" w:rsidRDefault="00000000" w:rsidRPr="00000000" w14:paraId="00000009">
      <w:pPr>
        <w:numPr>
          <w:ilvl w:val="0"/>
          <w:numId w:val="1"/>
        </w:numPr>
        <w:spacing w:line="360" w:lineRule="auto"/>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Wat denk je? Wat is ‘ijsvissen’? </w:t>
      </w:r>
    </w:p>
    <w:p w:rsidR="00000000" w:rsidDel="00000000" w:rsidP="00000000" w:rsidRDefault="00000000" w:rsidRPr="00000000" w14:paraId="0000000A">
      <w:pPr>
        <w:numPr>
          <w:ilvl w:val="1"/>
          <w:numId w:val="1"/>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Geef het antwoord nog niet. </w:t>
      </w:r>
    </w:p>
    <w:p w:rsidR="00000000" w:rsidDel="00000000" w:rsidP="00000000" w:rsidRDefault="00000000" w:rsidRPr="00000000" w14:paraId="0000000B">
      <w:pPr>
        <w:numPr>
          <w:ilvl w:val="1"/>
          <w:numId w:val="1"/>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Kijk naar het volgende filmpje: </w:t>
      </w:r>
      <w:hyperlink r:id="rId6">
        <w:r w:rsidDel="00000000" w:rsidR="00000000" w:rsidRPr="00000000">
          <w:rPr>
            <w:rFonts w:ascii="EB Garamond" w:cs="EB Garamond" w:eastAsia="EB Garamond" w:hAnsi="EB Garamond"/>
            <w:color w:val="1155cc"/>
            <w:sz w:val="24"/>
            <w:szCs w:val="24"/>
            <w:u w:val="single"/>
            <w:rtl w:val="0"/>
          </w:rPr>
          <w:t xml:space="preserve">https://www.ketnet.be/Karrewiet/17-april-2015-ijsvissen-in-Noorwegen</w:t>
        </w:r>
      </w:hyperlink>
      <w:r w:rsidDel="00000000" w:rsidR="00000000" w:rsidRPr="00000000">
        <w:rPr>
          <w:rtl w:val="0"/>
        </w:rPr>
      </w:r>
    </w:p>
    <w:p w:rsidR="00000000" w:rsidDel="00000000" w:rsidP="00000000" w:rsidRDefault="00000000" w:rsidRPr="00000000" w14:paraId="0000000C">
      <w:pPr>
        <w:numPr>
          <w:ilvl w:val="1"/>
          <w:numId w:val="1"/>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Wie had er gelijk?</w:t>
      </w:r>
    </w:p>
    <w:p w:rsidR="00000000" w:rsidDel="00000000" w:rsidP="00000000" w:rsidRDefault="00000000" w:rsidRPr="00000000" w14:paraId="0000000D">
      <w:pPr>
        <w:numPr>
          <w:ilvl w:val="0"/>
          <w:numId w:val="4"/>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Ga, als leerkracht, op voorhand door de tekst en bekijk welke woorden extra uitleg nodig hebben, bv. haak, hopen, inwoners, bevroren vijver. Er zijn al enkele foto’s meegegeven in de bijlage. Probeer deze aan te halen in deze fase.</w:t>
      </w:r>
      <w:r w:rsidDel="00000000" w:rsidR="00000000" w:rsidRPr="00000000">
        <w:rPr>
          <w:rtl w:val="0"/>
        </w:rPr>
      </w:r>
    </w:p>
    <w:p w:rsidR="00000000" w:rsidDel="00000000" w:rsidP="00000000" w:rsidRDefault="00000000" w:rsidRPr="00000000" w14:paraId="0000000E">
      <w:pPr>
        <w:pStyle w:val="Heading2"/>
        <w:spacing w:line="360" w:lineRule="auto"/>
        <w:rPr/>
      </w:pPr>
      <w:bookmarkStart w:colFirst="0" w:colLast="0" w:name="_eahwsmbljshs" w:id="3"/>
      <w:bookmarkEnd w:id="3"/>
      <w:r w:rsidDel="00000000" w:rsidR="00000000" w:rsidRPr="00000000">
        <w:rPr>
          <w:rtl w:val="0"/>
        </w:rPr>
        <w:t xml:space="preserve">Tijdens het lezen</w:t>
      </w:r>
    </w:p>
    <w:p w:rsidR="00000000" w:rsidDel="00000000" w:rsidP="00000000" w:rsidRDefault="00000000" w:rsidRPr="00000000" w14:paraId="0000000F">
      <w:pPr>
        <w:spacing w:line="360" w:lineRule="auto"/>
        <w:rPr>
          <w:i w:val="1"/>
        </w:rPr>
      </w:pPr>
      <w:r w:rsidDel="00000000" w:rsidR="00000000" w:rsidRPr="00000000">
        <w:rPr>
          <w:rFonts w:ascii="Arial Unicode MS" w:cs="Arial Unicode MS" w:eastAsia="Arial Unicode MS" w:hAnsi="Arial Unicode MS"/>
          <w:rtl w:val="0"/>
        </w:rPr>
        <w:t xml:space="preserve">→</w:t>
      </w:r>
      <w:r w:rsidDel="00000000" w:rsidR="00000000" w:rsidRPr="00000000">
        <w:rPr>
          <w:i w:val="1"/>
          <w:rtl w:val="0"/>
        </w:rPr>
        <w:t xml:space="preserve"> Behoud hun interesse tijdens het lezen. </w:t>
      </w:r>
    </w:p>
    <w:p w:rsidR="00000000" w:rsidDel="00000000" w:rsidP="00000000" w:rsidRDefault="00000000" w:rsidRPr="00000000" w14:paraId="00000010">
      <w:pPr>
        <w:spacing w:line="360" w:lineRule="auto"/>
        <w:rPr>
          <w:i w:val="1"/>
        </w:rPr>
      </w:pPr>
      <w:r w:rsidDel="00000000" w:rsidR="00000000" w:rsidRPr="00000000">
        <w:rPr>
          <w:rtl w:val="0"/>
        </w:rPr>
      </w:r>
    </w:p>
    <w:p w:rsidR="00000000" w:rsidDel="00000000" w:rsidP="00000000" w:rsidRDefault="00000000" w:rsidRPr="00000000" w14:paraId="00000011">
      <w:pPr>
        <w:numPr>
          <w:ilvl w:val="0"/>
          <w:numId w:val="4"/>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Voorleesbingo</w:t>
      </w:r>
    </w:p>
    <w:p w:rsidR="00000000" w:rsidDel="00000000" w:rsidP="00000000" w:rsidRDefault="00000000" w:rsidRPr="00000000" w14:paraId="00000012">
      <w:pPr>
        <w:numPr>
          <w:ilvl w:val="1"/>
          <w:numId w:val="4"/>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Maak voorleeskaarten. Lees het fragment voor.</w:t>
      </w:r>
    </w:p>
    <w:p w:rsidR="00000000" w:rsidDel="00000000" w:rsidP="00000000" w:rsidRDefault="00000000" w:rsidRPr="00000000" w14:paraId="00000013">
      <w:pPr>
        <w:numPr>
          <w:ilvl w:val="1"/>
          <w:numId w:val="4"/>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Differentieer door makkelijkere woordkaarten en moeilijkere woordkaarten uit te delen al naargelang het taalniveau van je cursisten. Ik heb al een suggestie gedaan in de bijlage.</w:t>
      </w:r>
    </w:p>
    <w:p w:rsidR="00000000" w:rsidDel="00000000" w:rsidP="00000000" w:rsidRDefault="00000000" w:rsidRPr="00000000" w14:paraId="00000014">
      <w:pPr>
        <w:numPr>
          <w:ilvl w:val="1"/>
          <w:numId w:val="4"/>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Wanneer de cursisten een woord horen dat op hun kaartje staat, doorstrepen ze het woord. In de voorleeskaarten in bijlage heb ik telkens één woord toegevoegd dat niet in de tekst voorkomt. Vraag hen op het einde van de tekst naar dit woord. </w:t>
      </w:r>
    </w:p>
    <w:p w:rsidR="00000000" w:rsidDel="00000000" w:rsidP="00000000" w:rsidRDefault="00000000" w:rsidRPr="00000000" w14:paraId="00000015">
      <w:pPr>
        <w:numPr>
          <w:ilvl w:val="1"/>
          <w:numId w:val="4"/>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Zet de woorden op het bord en vraag hen om er een korte zin mee te maken. De woorden zijn: ‘Wij schaatsen liever.’ </w:t>
      </w:r>
    </w:p>
    <w:p w:rsidR="00000000" w:rsidDel="00000000" w:rsidP="00000000" w:rsidRDefault="00000000" w:rsidRPr="00000000" w14:paraId="00000016">
      <w:pPr>
        <w:numPr>
          <w:ilvl w:val="1"/>
          <w:numId w:val="4"/>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Website die kan helpen bij het maken van een voorleesbingo: </w:t>
      </w:r>
      <w:hyperlink r:id="rId7">
        <w:r w:rsidDel="00000000" w:rsidR="00000000" w:rsidRPr="00000000">
          <w:rPr>
            <w:rFonts w:ascii="EB Garamond" w:cs="EB Garamond" w:eastAsia="EB Garamond" w:hAnsi="EB Garamond"/>
            <w:color w:val="1155cc"/>
            <w:sz w:val="24"/>
            <w:szCs w:val="24"/>
            <w:u w:val="single"/>
            <w:rtl w:val="0"/>
          </w:rPr>
          <w:t xml:space="preserve">http://bingo.camilstaps.nl/</w:t>
        </w:r>
      </w:hyperlink>
      <w:r w:rsidDel="00000000" w:rsidR="00000000" w:rsidRPr="00000000">
        <w:rPr>
          <w:rFonts w:ascii="EB Garamond" w:cs="EB Garamond" w:eastAsia="EB Garamond" w:hAnsi="EB Garamond"/>
          <w:sz w:val="24"/>
          <w:szCs w:val="24"/>
          <w:rtl w:val="0"/>
        </w:rPr>
        <w:t xml:space="preserve"> </w:t>
      </w:r>
      <w:r w:rsidDel="00000000" w:rsidR="00000000" w:rsidRPr="00000000">
        <w:rPr>
          <w:rtl w:val="0"/>
        </w:rPr>
      </w:r>
    </w:p>
    <w:p w:rsidR="00000000" w:rsidDel="00000000" w:rsidP="00000000" w:rsidRDefault="00000000" w:rsidRPr="00000000" w14:paraId="00000017">
      <w:pPr>
        <w:pStyle w:val="Heading2"/>
        <w:spacing w:line="360" w:lineRule="auto"/>
        <w:rPr/>
      </w:pPr>
      <w:bookmarkStart w:colFirst="0" w:colLast="0" w:name="_pgrvz7bthol" w:id="4"/>
      <w:bookmarkEnd w:id="4"/>
      <w:r w:rsidDel="00000000" w:rsidR="00000000" w:rsidRPr="00000000">
        <w:rPr>
          <w:rtl w:val="0"/>
        </w:rPr>
        <w:t xml:space="preserve">Na het lezen</w:t>
      </w:r>
    </w:p>
    <w:p w:rsidR="00000000" w:rsidDel="00000000" w:rsidP="00000000" w:rsidRDefault="00000000" w:rsidRPr="00000000" w14:paraId="00000018">
      <w:pPr>
        <w:spacing w:line="360" w:lineRule="auto"/>
        <w:ind w:left="0" w:firstLine="0"/>
        <w:rPr>
          <w:i w:val="1"/>
        </w:rPr>
      </w:pPr>
      <w:r w:rsidDel="00000000" w:rsidR="00000000" w:rsidRPr="00000000">
        <w:rPr>
          <w:rFonts w:ascii="Arial Unicode MS" w:cs="Arial Unicode MS" w:eastAsia="Arial Unicode MS" w:hAnsi="Arial Unicode MS"/>
          <w:i w:val="1"/>
          <w:rtl w:val="0"/>
        </w:rPr>
        <w:t xml:space="preserve">→ Verwerk samen met hen de gelezen info.</w:t>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Bespreek het artikel met enkele vragen, bv.:</w:t>
      </w:r>
    </w:p>
    <w:p w:rsidR="00000000" w:rsidDel="00000000" w:rsidP="00000000" w:rsidRDefault="00000000" w:rsidRPr="00000000" w14:paraId="0000001B">
      <w:pPr>
        <w:numPr>
          <w:ilvl w:val="1"/>
          <w:numId w:val="2"/>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Wie zie je op de foto?</w:t>
      </w:r>
    </w:p>
    <w:p w:rsidR="00000000" w:rsidDel="00000000" w:rsidP="00000000" w:rsidRDefault="00000000" w:rsidRPr="00000000" w14:paraId="0000001C">
      <w:pPr>
        <w:numPr>
          <w:ilvl w:val="1"/>
          <w:numId w:val="2"/>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Wat doet hij?</w:t>
      </w:r>
    </w:p>
    <w:p w:rsidR="00000000" w:rsidDel="00000000" w:rsidP="00000000" w:rsidRDefault="00000000" w:rsidRPr="00000000" w14:paraId="0000001D">
      <w:pPr>
        <w:numPr>
          <w:ilvl w:val="1"/>
          <w:numId w:val="2"/>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Waar is ijsvissen een sport/hobby?</w:t>
      </w:r>
    </w:p>
    <w:p w:rsidR="00000000" w:rsidDel="00000000" w:rsidP="00000000" w:rsidRDefault="00000000" w:rsidRPr="00000000" w14:paraId="0000001E">
      <w:pPr>
        <w:numPr>
          <w:ilvl w:val="1"/>
          <w:numId w:val="2"/>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Wat is het gevaar?</w:t>
      </w:r>
    </w:p>
    <w:p w:rsidR="00000000" w:rsidDel="00000000" w:rsidP="00000000" w:rsidRDefault="00000000" w:rsidRPr="00000000" w14:paraId="0000001F">
      <w:pPr>
        <w:spacing w:line="360" w:lineRule="auto"/>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0">
      <w:pPr>
        <w:numPr>
          <w:ilvl w:val="0"/>
          <w:numId w:val="3"/>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Stiftgedicht</w:t>
      </w:r>
    </w:p>
    <w:p w:rsidR="00000000" w:rsidDel="00000000" w:rsidP="00000000" w:rsidRDefault="00000000" w:rsidRPr="00000000" w14:paraId="00000021">
      <w:pPr>
        <w:numPr>
          <w:ilvl w:val="1"/>
          <w:numId w:val="3"/>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Laat cursisten een stiftgedicht maken van het fragment. De cursisten schrappen zinnen en/of woorden in de gedrukte tekst tot wat er overblijft een gedicht vormt. Dit gedicht hoeft niet noodzakelijk nog iets met de oorspronkelijke tekst te maken te hebben. </w:t>
      </w:r>
    </w:p>
    <w:p w:rsidR="00000000" w:rsidDel="00000000" w:rsidP="00000000" w:rsidRDefault="00000000" w:rsidRPr="00000000" w14:paraId="00000022">
      <w:pPr>
        <w:numPr>
          <w:ilvl w:val="1"/>
          <w:numId w:val="3"/>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Het is fijn om achteraf hun gedicht te laten voorlezen. Is hier echter wat schroom voor in je groep? Dan kan je een ‘Poëziereceptie’ houden, waarbij de cursisten met hun gedicht rondlopen en het voorlezen aan de medecursisten waaraan ze het willen toevertrouwen. </w:t>
      </w:r>
    </w:p>
    <w:p w:rsidR="00000000" w:rsidDel="00000000" w:rsidP="00000000" w:rsidRDefault="00000000" w:rsidRPr="00000000" w14:paraId="00000023">
      <w:pPr>
        <w:spacing w:line="360" w:lineRule="auto"/>
        <w:ind w:left="72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4">
      <w:pPr>
        <w:spacing w:line="360" w:lineRule="auto"/>
        <w:ind w:left="0" w:firstLine="0"/>
        <w:rPr/>
      </w:pPr>
      <w:r w:rsidDel="00000000" w:rsidR="00000000" w:rsidRPr="00000000">
        <w:rPr>
          <w:rtl w:val="0"/>
        </w:rPr>
      </w:r>
    </w:p>
    <w:sectPr>
      <w:headerReference r:id="rId8" w:type="default"/>
      <w:pgSz w:h="16838" w:w="11906"/>
      <w:pgMar w:bottom="948.3070866141725" w:top="1440.0000000000002" w:left="1440.0000000000002" w:right="1115.66929133858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tab/>
      <w:tab/>
      <w:tab/>
      <w:tab/>
      <w:tab/>
      <w:tab/>
      <w:tab/>
    </w:r>
    <w:r w:rsidDel="00000000" w:rsidR="00000000" w:rsidRPr="00000000">
      <w:drawing>
        <wp:anchor allowOverlap="1" behindDoc="0" distB="0" distT="0" distL="0" distR="0" hidden="0" layoutInCell="1" locked="0" relativeHeight="0" simplePos="0">
          <wp:simplePos x="0" y="0"/>
          <wp:positionH relativeFrom="column">
            <wp:posOffset>-971549</wp:posOffset>
          </wp:positionH>
          <wp:positionV relativeFrom="paragraph">
            <wp:posOffset>-447674</wp:posOffset>
          </wp:positionV>
          <wp:extent cx="7519988" cy="1638300"/>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19988" cy="1638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ketnet.be/Karrewiet/17-april-2015-ijsvissen-in-Noorwegen" TargetMode="External"/><Relationship Id="rId7" Type="http://schemas.openxmlformats.org/officeDocument/2006/relationships/hyperlink" Target="http://bingo.camilstaps.n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