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line="360" w:lineRule="auto"/>
        <w:jc w:val="center"/>
        <w:rPr/>
      </w:pPr>
      <w:bookmarkStart w:colFirst="0" w:colLast="0" w:name="_csfomspcpmhx" w:id="0"/>
      <w:bookmarkEnd w:id="0"/>
      <w:r w:rsidDel="00000000" w:rsidR="00000000" w:rsidRPr="00000000">
        <w:rPr>
          <w:rtl w:val="0"/>
        </w:rPr>
        <w:t xml:space="preserve">Bijlage bij educatief materiaal:</w:t>
      </w:r>
    </w:p>
    <w:p w:rsidR="00000000" w:rsidDel="00000000" w:rsidP="00000000" w:rsidRDefault="00000000" w:rsidRPr="00000000" w14:paraId="00000002">
      <w:pPr>
        <w:pStyle w:val="Heading1"/>
        <w:spacing w:line="360" w:lineRule="auto"/>
        <w:jc w:val="center"/>
        <w:rPr/>
      </w:pPr>
      <w:bookmarkStart w:colFirst="0" w:colLast="0" w:name="_csy3xjnutf92" w:id="1"/>
      <w:bookmarkEnd w:id="1"/>
      <w:r w:rsidDel="00000000" w:rsidR="00000000" w:rsidRPr="00000000">
        <w:rPr>
          <w:rtl w:val="0"/>
        </w:rPr>
        <w:t xml:space="preserve">‘Vrouwen in Iran naar de voetbal’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
        </w:numPr>
        <w:spacing w:line="360" w:lineRule="auto"/>
        <w:ind w:left="720" w:hanging="360"/>
        <w:rPr>
          <w:rFonts w:ascii="Roboto" w:cs="Roboto" w:eastAsia="Roboto" w:hAnsi="Roboto"/>
          <w:sz w:val="27"/>
          <w:szCs w:val="27"/>
          <w:highlight w:val="white"/>
          <w:u w:val="none"/>
        </w:rPr>
      </w:pPr>
      <w:r w:rsidDel="00000000" w:rsidR="00000000" w:rsidRPr="00000000">
        <w:rPr>
          <w:rFonts w:ascii="Roboto" w:cs="Roboto" w:eastAsia="Roboto" w:hAnsi="Roboto"/>
          <w:sz w:val="27"/>
          <w:szCs w:val="27"/>
          <w:highlight w:val="white"/>
          <w:rtl w:val="0"/>
        </w:rPr>
        <w:t xml:space="preserve">Zoek de 5 verschillen: </w:t>
      </w:r>
    </w:p>
    <w:p w:rsidR="00000000" w:rsidDel="00000000" w:rsidP="00000000" w:rsidRDefault="00000000" w:rsidRPr="00000000" w14:paraId="00000005">
      <w:pPr>
        <w:spacing w:line="360" w:lineRule="auto"/>
        <w:ind w:left="72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6">
      <w:pPr>
        <w:numPr>
          <w:ilvl w:val="1"/>
          <w:numId w:val="1"/>
        </w:numPr>
        <w:spacing w:line="360" w:lineRule="auto"/>
        <w:ind w:left="1440" w:hanging="360"/>
        <w:rPr>
          <w:rFonts w:ascii="Roboto" w:cs="Roboto" w:eastAsia="Roboto" w:hAnsi="Roboto"/>
          <w:sz w:val="27"/>
          <w:szCs w:val="27"/>
          <w:highlight w:val="white"/>
          <w:u w:val="none"/>
        </w:rPr>
      </w:pPr>
      <w:r w:rsidDel="00000000" w:rsidR="00000000" w:rsidRPr="00000000">
        <w:rPr>
          <w:rFonts w:ascii="Roboto" w:cs="Roboto" w:eastAsia="Roboto" w:hAnsi="Roboto"/>
          <w:sz w:val="27"/>
          <w:szCs w:val="27"/>
          <w:highlight w:val="white"/>
          <w:rtl w:val="0"/>
        </w:rPr>
        <w:t xml:space="preserve">Originele tekst</w:t>
      </w:r>
    </w:p>
    <w:p w:rsidR="00000000" w:rsidDel="00000000" w:rsidP="00000000" w:rsidRDefault="00000000" w:rsidRPr="00000000" w14:paraId="00000007">
      <w:pPr>
        <w:spacing w:line="360" w:lineRule="auto"/>
        <w:ind w:left="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8">
      <w:pPr>
        <w:spacing w:line="360" w:lineRule="auto"/>
        <w:ind w:left="720" w:firstLine="0"/>
        <w:rPr>
          <w:rFonts w:ascii="Roboto" w:cs="Roboto" w:eastAsia="Roboto" w:hAnsi="Roboto"/>
          <w:sz w:val="27"/>
          <w:szCs w:val="27"/>
          <w:highlight w:val="white"/>
        </w:rPr>
      </w:pPr>
      <w:r w:rsidDel="00000000" w:rsidR="00000000" w:rsidRPr="00000000">
        <w:rPr>
          <w:rFonts w:ascii="Roboto" w:cs="Roboto" w:eastAsia="Roboto" w:hAnsi="Roboto"/>
          <w:sz w:val="27"/>
          <w:szCs w:val="27"/>
          <w:highlight w:val="white"/>
          <w:rtl w:val="0"/>
        </w:rPr>
        <w:t xml:space="preserve">Na 40 jaar is het zover. Vrouwen in Iran mogen gaan kijken naar voetbal. Dat gebeurde voor het eerst tijdens Iran-Cambodja. Dat was een wedstrijd voor een plaats op het wereldkampioenschap. Het was ook een eis van de voetbalbond FIFA. Toch is niet iedereen tevreden. Van de 80.000 plaatsen waren er 5.000 voor vrouwen. Mannen en vrouwen werden ook gescheiden. En bij andere wedstrijden blijven vrouwen als toeschouwer verboden.</w:t>
      </w:r>
    </w:p>
    <w:p w:rsidR="00000000" w:rsidDel="00000000" w:rsidP="00000000" w:rsidRDefault="00000000" w:rsidRPr="00000000" w14:paraId="00000009">
      <w:pPr>
        <w:spacing w:line="360" w:lineRule="auto"/>
        <w:ind w:left="72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A">
      <w:pPr>
        <w:spacing w:line="360" w:lineRule="auto"/>
        <w:ind w:left="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B">
      <w:pPr>
        <w:numPr>
          <w:ilvl w:val="0"/>
          <w:numId w:val="2"/>
        </w:numPr>
        <w:spacing w:line="360" w:lineRule="auto"/>
        <w:ind w:left="1440" w:hanging="360"/>
        <w:rPr>
          <w:rFonts w:ascii="Roboto" w:cs="Roboto" w:eastAsia="Roboto" w:hAnsi="Roboto"/>
          <w:sz w:val="27"/>
          <w:szCs w:val="27"/>
          <w:highlight w:val="white"/>
          <w:u w:val="none"/>
        </w:rPr>
      </w:pPr>
      <w:r w:rsidDel="00000000" w:rsidR="00000000" w:rsidRPr="00000000">
        <w:rPr>
          <w:rFonts w:ascii="Roboto" w:cs="Roboto" w:eastAsia="Roboto" w:hAnsi="Roboto"/>
          <w:sz w:val="27"/>
          <w:szCs w:val="27"/>
          <w:highlight w:val="white"/>
          <w:rtl w:val="0"/>
        </w:rPr>
        <w:t xml:space="preserve">Herwerkte tekst</w:t>
      </w:r>
    </w:p>
    <w:p w:rsidR="00000000" w:rsidDel="00000000" w:rsidP="00000000" w:rsidRDefault="00000000" w:rsidRPr="00000000" w14:paraId="0000000C">
      <w:pPr>
        <w:spacing w:line="360" w:lineRule="auto"/>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D">
      <w:pPr>
        <w:spacing w:line="360" w:lineRule="auto"/>
        <w:ind w:left="720" w:firstLine="0"/>
        <w:rPr>
          <w:rFonts w:ascii="Roboto" w:cs="Roboto" w:eastAsia="Roboto" w:hAnsi="Roboto"/>
          <w:sz w:val="27"/>
          <w:szCs w:val="27"/>
          <w:highlight w:val="white"/>
        </w:rPr>
      </w:pPr>
      <w:r w:rsidDel="00000000" w:rsidR="00000000" w:rsidRPr="00000000">
        <w:rPr>
          <w:rFonts w:ascii="Roboto" w:cs="Roboto" w:eastAsia="Roboto" w:hAnsi="Roboto"/>
          <w:sz w:val="27"/>
          <w:szCs w:val="27"/>
          <w:highlight w:val="white"/>
          <w:rtl w:val="0"/>
        </w:rPr>
        <w:t xml:space="preserve">Na 10 jaar is het zover. Vrouwen in Iran mogen gaan kijken naar tennis. Dat gebeurde voor het eerst tijdens Iran-Laos. Dat was een wedstrijd voor een plaats op het wereldkampioenschap. Het was ook een eis van de voetbalbond FIFA. Toch is niet iedereen tevreden. Van de 80.000 plaatsen waren er 5.000 voor vrouwen. Mannen en vrouwen zaten samen. En bij andere wedstrijden zijn vrouwen nu ook welkom.</w:t>
      </w:r>
    </w:p>
    <w:p w:rsidR="00000000" w:rsidDel="00000000" w:rsidP="00000000" w:rsidRDefault="00000000" w:rsidRPr="00000000" w14:paraId="0000000E">
      <w:pPr>
        <w:spacing w:line="360" w:lineRule="auto"/>
        <w:ind w:left="72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0F">
      <w:pPr>
        <w:spacing w:line="360" w:lineRule="auto"/>
        <w:ind w:left="72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10">
      <w:pPr>
        <w:spacing w:line="360" w:lineRule="auto"/>
        <w:ind w:left="720" w:firstLine="0"/>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11">
      <w:pPr>
        <w:spacing w:line="360" w:lineRule="auto"/>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-1799</wp:posOffset>
            </wp:positionH>
            <wp:positionV relativeFrom="paragraph">
              <wp:posOffset>161925</wp:posOffset>
            </wp:positionV>
            <wp:extent cx="5940000" cy="41910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0000" cy="4191000"/>
                    </a:xfrm>
                    <a:prstGeom prst="rect"/>
                    <a:ln/>
                  </pic:spPr>
                </pic:pic>
              </a:graphicData>
            </a:graphic>
          </wp:anchor>
        </w:drawing>
      </w:r>
    </w:p>
    <w:p w:rsidR="00000000" w:rsidDel="00000000" w:rsidP="00000000" w:rsidRDefault="00000000" w:rsidRPr="00000000" w14:paraId="00000012">
      <w:pPr>
        <w:spacing w:line="360" w:lineRule="auto"/>
        <w:ind w:left="0" w:firstLine="0"/>
        <w:rPr/>
      </w:pPr>
      <w:r w:rsidDel="00000000" w:rsidR="00000000" w:rsidRPr="00000000">
        <w:rPr>
          <w:rtl w:val="0"/>
        </w:rPr>
      </w:r>
    </w:p>
    <w:p w:rsidR="00000000" w:rsidDel="00000000" w:rsidP="00000000" w:rsidRDefault="00000000" w:rsidRPr="00000000" w14:paraId="00000013">
      <w:pPr>
        <w:spacing w:line="360" w:lineRule="auto"/>
        <w:ind w:left="0" w:firstLine="0"/>
        <w:rPr/>
      </w:pPr>
      <w:r w:rsidDel="00000000" w:rsidR="00000000" w:rsidRPr="00000000">
        <w:rPr>
          <w:rtl w:val="0"/>
        </w:rPr>
      </w:r>
    </w:p>
    <w:sectPr>
      <w:headerReference r:id="rId7" w:type="default"/>
      <w:pgSz w:h="16838" w:w="11906"/>
      <w:pgMar w:bottom="948.3070866141725" w:top="1440.0000000000002" w:left="1440.0000000000002" w:right="1115.6692913385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tab/>
      <w:tab/>
      <w:tab/>
      <w:tab/>
      <w:tab/>
      <w:tab/>
      <w:tab/>
    </w:r>
    <w:r w:rsidDel="00000000" w:rsidR="00000000" w:rsidRPr="00000000">
      <w:drawing>
        <wp:anchor allowOverlap="1" behindDoc="0" distB="0" distT="0" distL="0" distR="0" hidden="0" layoutInCell="1" locked="0" relativeHeight="0" simplePos="0">
          <wp:simplePos x="0" y="0"/>
          <wp:positionH relativeFrom="column">
            <wp:posOffset>-971549</wp:posOffset>
          </wp:positionH>
          <wp:positionV relativeFrom="paragraph">
            <wp:posOffset>-447674</wp:posOffset>
          </wp:positionV>
          <wp:extent cx="7519988" cy="1638300"/>
          <wp:effectExtent b="0" l="0" r="0" t="0"/>
          <wp:wrapTopAndBottom distB="0" dist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9988" cy="1638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