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line="360" w:lineRule="auto"/>
        <w:jc w:val="center"/>
        <w:rPr/>
      </w:pPr>
      <w:bookmarkStart w:colFirst="0" w:colLast="0" w:name="_csfomspcpmhx" w:id="0"/>
      <w:bookmarkEnd w:id="0"/>
      <w:r w:rsidDel="00000000" w:rsidR="00000000" w:rsidRPr="00000000">
        <w:rPr>
          <w:rtl w:val="0"/>
        </w:rPr>
        <w:t xml:space="preserve">Educatief materiaal bij </w:t>
      </w:r>
    </w:p>
    <w:p w:rsidR="00000000" w:rsidDel="00000000" w:rsidP="00000000" w:rsidRDefault="00000000" w:rsidRPr="00000000" w14:paraId="00000002">
      <w:pPr>
        <w:pStyle w:val="Heading1"/>
        <w:spacing w:line="360" w:lineRule="auto"/>
        <w:jc w:val="center"/>
        <w:rPr/>
      </w:pPr>
      <w:bookmarkStart w:colFirst="0" w:colLast="0" w:name="_csy3xjnutf92" w:id="1"/>
      <w:bookmarkEnd w:id="1"/>
      <w:r w:rsidDel="00000000" w:rsidR="00000000" w:rsidRPr="00000000">
        <w:rPr>
          <w:rtl w:val="0"/>
        </w:rPr>
        <w:t xml:space="preserve">‘Vrouwen in Iran naar de voetbal’</w:t>
      </w:r>
    </w:p>
    <w:p w:rsidR="00000000" w:rsidDel="00000000" w:rsidP="00000000" w:rsidRDefault="00000000" w:rsidRPr="00000000" w14:paraId="00000003">
      <w:pPr>
        <w:pStyle w:val="Heading2"/>
        <w:spacing w:line="360" w:lineRule="auto"/>
        <w:rPr/>
      </w:pPr>
      <w:bookmarkStart w:colFirst="0" w:colLast="0" w:name="_hmq4knd2veji" w:id="2"/>
      <w:bookmarkEnd w:id="2"/>
      <w:r w:rsidDel="00000000" w:rsidR="00000000" w:rsidRPr="00000000">
        <w:rPr>
          <w:rtl w:val="0"/>
        </w:rPr>
        <w:t xml:space="preserve">Vóór het lezen</w:t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</w:t>
      </w:r>
      <w:r w:rsidDel="00000000" w:rsidR="00000000" w:rsidRPr="00000000">
        <w:rPr>
          <w:i w:val="1"/>
          <w:rtl w:val="0"/>
        </w:rPr>
        <w:t xml:space="preserve"> Maak je publiek warm voor wat je gaat lezen.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Zet je cursisten in groepjes en geef ze een woord om associaties op te laten maken: ‘als je denkt aan… dan denk je ook aan….. Ze gaan steeds verder op het laatste woord, vb: </w:t>
      </w:r>
    </w:p>
    <w:p w:rsidR="00000000" w:rsidDel="00000000" w:rsidP="00000000" w:rsidRDefault="00000000" w:rsidRPr="00000000" w14:paraId="00000007">
      <w:pPr>
        <w:spacing w:line="360" w:lineRule="auto"/>
        <w:ind w:left="0" w:firstLine="72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voetbal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&gt;score&gt;winnen&gt;medaille&gt;olympische spelen&gt;...</w:t>
      </w:r>
    </w:p>
    <w:p w:rsidR="00000000" w:rsidDel="00000000" w:rsidP="00000000" w:rsidRDefault="00000000" w:rsidRPr="00000000" w14:paraId="00000008">
      <w:pPr>
        <w:spacing w:line="36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vrouw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&gt;man&gt;kracht&gt;paard&gt;boerderij&gt;...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Iran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&gt;Teheran&gt;Islamitisch&gt;godsdienst&gt;....</w:t>
      </w:r>
    </w:p>
    <w:p w:rsidR="00000000" w:rsidDel="00000000" w:rsidP="00000000" w:rsidRDefault="00000000" w:rsidRPr="00000000" w14:paraId="0000000A">
      <w:pPr>
        <w:spacing w:line="36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Elk groepje noteert zijn combinaties.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Elk groepje leest achteraf hun rijtje voor.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Vertel hen dat we een artikel gaan lezen waarin zowel ‘vrouw, voetbal als Iran gecombineerd worden. Vraag hen of ze een idee hebben waarover het artikel zou kunnen gaan. </w:t>
      </w:r>
    </w:p>
    <w:p w:rsidR="00000000" w:rsidDel="00000000" w:rsidP="00000000" w:rsidRDefault="00000000" w:rsidRPr="00000000" w14:paraId="0000000D">
      <w:pPr>
        <w:pStyle w:val="Heading2"/>
        <w:spacing w:line="360" w:lineRule="auto"/>
        <w:rPr/>
      </w:pPr>
      <w:bookmarkStart w:colFirst="0" w:colLast="0" w:name="_eahwsmbljshs" w:id="3"/>
      <w:bookmarkEnd w:id="3"/>
      <w:r w:rsidDel="00000000" w:rsidR="00000000" w:rsidRPr="00000000">
        <w:rPr>
          <w:rtl w:val="0"/>
        </w:rPr>
        <w:t xml:space="preserve">Tijdens het lezen</w:t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</w:t>
      </w:r>
      <w:r w:rsidDel="00000000" w:rsidR="00000000" w:rsidRPr="00000000">
        <w:rPr>
          <w:i w:val="1"/>
          <w:rtl w:val="0"/>
        </w:rPr>
        <w:t xml:space="preserve"> Behoud hun interesse tijdens het lezen.</w:t>
      </w:r>
    </w:p>
    <w:p w:rsidR="00000000" w:rsidDel="00000000" w:rsidP="00000000" w:rsidRDefault="00000000" w:rsidRPr="00000000" w14:paraId="0000000F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Zoek het verschil: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Hervorm 1 tekst op voorhand een klein beetje vb. ‘Hij keek naar de zwarte kast.’ wordt ‘Hij keek naar de groene kast.’ Deel je cursisten op in duo’s: Cursist A krijgt tekst 1, cursist B krijgt tekst 2.  De cursisten lezen elk hun tekst. Daarna zoeken ze de verschillen  door vragen aan elkaar te stellen. 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Je kan ze achteraf vragen van welke tekst ze denken dat het de originele is. In bijlage vind je zo 2 versies van de tekst. 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line="360" w:lineRule="auto"/>
        <w:rPr/>
      </w:pPr>
      <w:bookmarkStart w:colFirst="0" w:colLast="0" w:name="_pgrvz7bthol" w:id="4"/>
      <w:bookmarkEnd w:id="4"/>
      <w:r w:rsidDel="00000000" w:rsidR="00000000" w:rsidRPr="00000000">
        <w:rPr>
          <w:rtl w:val="0"/>
        </w:rPr>
        <w:t xml:space="preserve">Na het lezen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i w:val="1"/>
        </w:rPr>
      </w:pPr>
      <w:r w:rsidDel="00000000" w:rsidR="00000000" w:rsidRPr="00000000">
        <w:rPr>
          <w:rFonts w:ascii="Arial Unicode MS" w:cs="Arial Unicode MS" w:eastAsia="Arial Unicode MS" w:hAnsi="Arial Unicode MS"/>
          <w:i w:val="1"/>
          <w:rtl w:val="0"/>
        </w:rPr>
        <w:t xml:space="preserve">→ Verwerk samen met hen de gelezen info.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Bespreek het artikel adhv van enkele vragen, vb.: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Welk artikel klopt? 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Tegen wie speelde Iran?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Wat mogen de vrouwen na 40 jaar?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ab/>
        <w:t xml:space="preserve">Deze info stond niet in het artikel: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Is er iemand die de score kent? (14-0)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line="360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Is er iemand die de coach kent? (Marc Wilmots)</w:t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360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commentRangeStart w:id="0"/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Sniklap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Laat je cursisten vertellen over wat hen blij of verdrietig maakt bij dit artikel. Zeg hen dat ze er een kort gedichtje over kunnen schrijven: </w:t>
      </w:r>
    </w:p>
    <w:p w:rsidR="00000000" w:rsidDel="00000000" w:rsidP="00000000" w:rsidRDefault="00000000" w:rsidRPr="00000000" w14:paraId="00000022">
      <w:pPr>
        <w:spacing w:line="360" w:lineRule="auto"/>
        <w:ind w:left="720" w:firstLine="72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Ik lach om..../....maakt mij blij.</w:t>
      </w:r>
    </w:p>
    <w:p w:rsidR="00000000" w:rsidDel="00000000" w:rsidP="00000000" w:rsidRDefault="00000000" w:rsidRPr="00000000" w14:paraId="00000023">
      <w:pPr>
        <w:spacing w:line="360" w:lineRule="auto"/>
        <w:ind w:left="720" w:firstLine="72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Ik ween om..../....maakt mij verdrietig.</w:t>
      </w:r>
    </w:p>
    <w:p w:rsidR="00000000" w:rsidDel="00000000" w:rsidP="00000000" w:rsidRDefault="00000000" w:rsidRPr="00000000" w14:paraId="00000024">
      <w:pPr>
        <w:spacing w:line="360" w:lineRule="auto"/>
        <w:ind w:left="72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Ik lach om de Iraanse vrouwen.</w:t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Zij zijn vrolijk in het stadion.</w:t>
      </w:r>
    </w:p>
    <w:p w:rsidR="00000000" w:rsidDel="00000000" w:rsidP="00000000" w:rsidRDefault="00000000" w:rsidRPr="00000000" w14:paraId="00000027">
      <w:pPr>
        <w:spacing w:line="360" w:lineRule="auto"/>
        <w:ind w:left="720" w:firstLine="0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40 jaar wachten maakt mij verdrietig.</w:t>
      </w:r>
    </w:p>
    <w:p w:rsidR="00000000" w:rsidDel="00000000" w:rsidP="00000000" w:rsidRDefault="00000000" w:rsidRPr="00000000" w14:paraId="00000028">
      <w:pPr>
        <w:spacing w:line="360" w:lineRule="auto"/>
        <w:ind w:left="720" w:firstLine="0"/>
        <w:rPr>
          <w:rFonts w:ascii="EB Garamond" w:cs="EB Garamond" w:eastAsia="EB Garamond" w:hAnsi="EB Garamond"/>
          <w:i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i w:val="1"/>
          <w:sz w:val="24"/>
          <w:szCs w:val="24"/>
          <w:rtl w:val="0"/>
        </w:rPr>
        <w:t xml:space="preserve">Dat is veel te lang.</w:t>
      </w:r>
    </w:p>
    <w:p w:rsidR="00000000" w:rsidDel="00000000" w:rsidP="00000000" w:rsidRDefault="00000000" w:rsidRPr="00000000" w14:paraId="00000029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948.3070866141725" w:top="1440.0000000000002" w:left="1440.0000000000002" w:right="1115.6692913385832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ynn C" w:id="0" w:date="2019-10-18T07:12:23Z"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Charlotte, wat is dat?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-971549</wp:posOffset>
          </wp:positionH>
          <wp:positionV relativeFrom="paragraph">
            <wp:posOffset>-447674</wp:posOffset>
          </wp:positionV>
          <wp:extent cx="7519988" cy="1638300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9988" cy="1638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