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csfomspcpmhx" w:id="0"/>
      <w:bookmarkEnd w:id="0"/>
      <w:r w:rsidDel="00000000" w:rsidR="00000000" w:rsidRPr="00000000">
        <w:rPr>
          <w:rtl w:val="0"/>
        </w:rPr>
        <w:t xml:space="preserve">Educatief materiaal bij </w:t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bookmarkStart w:colFirst="0" w:colLast="0" w:name="_csy3xjnutf92" w:id="1"/>
      <w:bookmarkEnd w:id="1"/>
      <w:r w:rsidDel="00000000" w:rsidR="00000000" w:rsidRPr="00000000">
        <w:rPr>
          <w:rtl w:val="0"/>
        </w:rPr>
        <w:t xml:space="preserve">‘Gevaar in de dakgoot’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l0ec5fy02vy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hmq4knd2veji" w:id="3"/>
      <w:bookmarkEnd w:id="3"/>
      <w:r w:rsidDel="00000000" w:rsidR="00000000" w:rsidRPr="00000000">
        <w:rPr>
          <w:rtl w:val="0"/>
        </w:rPr>
        <w:t xml:space="preserve">Vóór het lezen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</w:t>
      </w:r>
      <w:r w:rsidDel="00000000" w:rsidR="00000000" w:rsidRPr="00000000">
        <w:rPr>
          <w:i w:val="1"/>
          <w:rtl w:val="0"/>
        </w:rPr>
        <w:t xml:space="preserve"> Maak je publiek warm voor wat je gaat lezen.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Toon de foto van de panter.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Welk dier is dit? → (panter of luipaard)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Waar leeft dit dier? → (Afrika of Azië)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Toon de tweede foto (de panter in de dakgoot).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Waar is de panter hier?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Klopt deze foto? Waarom?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uprvsynhepvz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eahwsmbljshs" w:id="5"/>
      <w:bookmarkEnd w:id="5"/>
      <w:r w:rsidDel="00000000" w:rsidR="00000000" w:rsidRPr="00000000">
        <w:rPr>
          <w:rtl w:val="0"/>
        </w:rPr>
        <w:t xml:space="preserve">Tijdens het lezen</w:t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</w:t>
      </w:r>
      <w:r w:rsidDel="00000000" w:rsidR="00000000" w:rsidRPr="00000000">
        <w:rPr>
          <w:i w:val="1"/>
          <w:rtl w:val="0"/>
        </w:rPr>
        <w:t xml:space="preserve"> Behoud hun interesse tijdens het lezen.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Benieuwd naar het nieuws achter deze foto? Lees in stilte het artikel.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(cursisten waarbij stillezen nog moeilijk gaat kunnen ter ondersteuning ook online luisteren naar het artikel.)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de DILIT-leesmethode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toe: </w:t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  <w:t xml:space="preserve">lees een eerste keer en vertel aan je buur wat je hebt begrepen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 xml:space="preserve">lees een tweede keer en vertel er opnieuw over maar tegen een andere cursist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 xml:space="preserve">lees een derde keer en probeer het sjabloon in te vullen:</w:t>
      </w:r>
    </w:p>
    <w:p w:rsidR="00000000" w:rsidDel="00000000" w:rsidP="00000000" w:rsidRDefault="00000000" w:rsidRPr="00000000" w14:paraId="0000001B">
      <w:pPr>
        <w:ind w:left="1440" w:firstLine="72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sjabloon wie/wat/waar/waarom/hoe (zie bijlage)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rPr/>
      </w:pPr>
      <w:bookmarkStart w:colFirst="0" w:colLast="0" w:name="_w23a4nfh9ns0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rPr/>
      </w:pPr>
      <w:bookmarkStart w:colFirst="0" w:colLast="0" w:name="_unttvn9it4y7" w:id="7"/>
      <w:bookmarkEnd w:id="7"/>
      <w:r w:rsidDel="00000000" w:rsidR="00000000" w:rsidRPr="00000000">
        <w:rPr>
          <w:rtl w:val="0"/>
        </w:rPr>
        <w:t xml:space="preserve">Na het lezen</w:t>
      </w:r>
    </w:p>
    <w:p w:rsidR="00000000" w:rsidDel="00000000" w:rsidP="00000000" w:rsidRDefault="00000000" w:rsidRPr="00000000" w14:paraId="0000001F">
      <w:pPr>
        <w:ind w:left="0" w:firstLine="0"/>
        <w:rPr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→ Verwerk samen met hen de gelezen info.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Neem de tekeningen erbij (zie bijlage). 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Optie 1: Laat de cursisten in groepjes zinnen schrijven bij de tekeningen, zonder het artikel te zien. 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Optie 2: Laat hen het verhaal vertellen adhv de tekeningen.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Laat cursisten brainstormen over wat er zou kunnen gebeurd zijn met de panter. 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Waar kwam de panter vandaan? 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Waar is hij naartoe?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ab/>
        <w:t xml:space="preserve">Ze kiezen een vraag en schrijven een prequel of een sequel op het artikel. 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Vraag daar hun mening: Wat vind je van dit artikel?</w:t>
      </w:r>
    </w:p>
    <w:p w:rsidR="00000000" w:rsidDel="00000000" w:rsidP="00000000" w:rsidRDefault="00000000" w:rsidRPr="00000000" w14:paraId="0000002A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‘Ik vind dit een …..artikel.’</w:t>
      </w:r>
    </w:p>
    <w:p w:rsidR="00000000" w:rsidDel="00000000" w:rsidP="00000000" w:rsidRDefault="00000000" w:rsidRPr="00000000" w14:paraId="0000002B">
      <w:pPr>
        <w:ind w:left="720" w:firstLine="720"/>
        <w:rPr/>
      </w:pPr>
      <w:r w:rsidDel="00000000" w:rsidR="00000000" w:rsidRPr="00000000">
        <w:rPr>
          <w:rtl w:val="0"/>
        </w:rPr>
        <w:t xml:space="preserve">leuk &gt;&lt; geen leuk </w:t>
      </w:r>
    </w:p>
    <w:p w:rsidR="00000000" w:rsidDel="00000000" w:rsidP="00000000" w:rsidRDefault="00000000" w:rsidRPr="00000000" w14:paraId="0000002C">
      <w:pPr>
        <w:ind w:left="720" w:firstLine="720"/>
        <w:rPr/>
      </w:pPr>
      <w:r w:rsidDel="00000000" w:rsidR="00000000" w:rsidRPr="00000000">
        <w:rPr>
          <w:rtl w:val="0"/>
        </w:rPr>
        <w:t xml:space="preserve">grappig &gt;&lt; geen grappig 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‘Ik krijg er schrik van!’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40.0000000000002" w:top="1440.0000000000002" w:left="1440.0000000000002" w:right="11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DILIT (= Divulgazione lingua Italiana, is een leesmethode waarbij de input van de leraar beperkt blijft. De bedoeling is dat cursisten zelf tot de kern van de tekst komen.)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5162550</wp:posOffset>
          </wp:positionH>
          <wp:positionV relativeFrom="paragraph">
            <wp:posOffset>-238124</wp:posOffset>
          </wp:positionV>
          <wp:extent cx="1080721" cy="56197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3555" l="0" r="0" t="24444"/>
                  <a:stretch>
                    <a:fillRect/>
                  </a:stretch>
                </pic:blipFill>
                <pic:spPr>
                  <a:xfrm>
                    <a:off x="0" y="0"/>
                    <a:ext cx="1080721" cy="561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-295274</wp:posOffset>
          </wp:positionV>
          <wp:extent cx="1071563" cy="557213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4888" l="0" r="0" t="23111"/>
                  <a:stretch>
                    <a:fillRect/>
                  </a:stretch>
                </pic:blipFill>
                <pic:spPr>
                  <a:xfrm>
                    <a:off x="0" y="0"/>
                    <a:ext cx="1071563" cy="557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